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C" w:rsidRPr="002D3B8D" w:rsidRDefault="00611CE1" w:rsidP="0080654C">
      <w:pPr>
        <w:jc w:val="right"/>
        <w:rPr>
          <w:rFonts w:ascii="Book Antiqua" w:hAnsi="Book Antiqua"/>
          <w:b/>
        </w:rPr>
      </w:pPr>
      <w:bookmarkStart w:id="0" w:name="_GoBack"/>
      <w:bookmarkEnd w:id="0"/>
      <w:r w:rsidRPr="002D3B8D">
        <w:rPr>
          <w:rFonts w:ascii="Book Antiqua" w:hAnsi="Book Antiqua"/>
          <w:b/>
          <w:bCs/>
        </w:rPr>
        <w:t>ZP/29</w:t>
      </w:r>
      <w:r w:rsidR="0080654C" w:rsidRPr="002D3B8D">
        <w:rPr>
          <w:rFonts w:ascii="Book Antiqua" w:hAnsi="Book Antiqua"/>
          <w:b/>
          <w:bCs/>
        </w:rPr>
        <w:t xml:space="preserve">/2017 </w:t>
      </w:r>
    </w:p>
    <w:p w:rsidR="0080654C" w:rsidRPr="002D3B8D" w:rsidRDefault="0080654C" w:rsidP="0080654C">
      <w:pPr>
        <w:ind w:left="5670" w:firstLine="709"/>
        <w:jc w:val="center"/>
        <w:rPr>
          <w:rFonts w:ascii="Book Antiqua" w:hAnsi="Book Antiqua"/>
          <w:b/>
          <w:bCs/>
        </w:rPr>
      </w:pPr>
      <w:r w:rsidRPr="002D3B8D">
        <w:rPr>
          <w:rFonts w:ascii="Book Antiqua" w:hAnsi="Book Antiqua"/>
          <w:b/>
          <w:bCs/>
        </w:rPr>
        <w:t>Załącznik nr 7 do SIWZ</w:t>
      </w:r>
    </w:p>
    <w:p w:rsidR="0080654C" w:rsidRPr="002D3B8D" w:rsidRDefault="0080654C" w:rsidP="0080654C">
      <w:pPr>
        <w:pStyle w:val="Tytu"/>
        <w:jc w:val="both"/>
        <w:rPr>
          <w:rFonts w:ascii="Book Antiqua" w:hAnsi="Book Antiqua" w:cs="Times New Roman"/>
          <w:b w:val="0"/>
          <w:szCs w:val="24"/>
        </w:rPr>
      </w:pPr>
    </w:p>
    <w:p w:rsidR="0080654C" w:rsidRDefault="0080654C" w:rsidP="0080654C">
      <w:pPr>
        <w:pStyle w:val="Tytu"/>
        <w:rPr>
          <w:rFonts w:ascii="Book Antiqua" w:hAnsi="Book Antiqua" w:cs="Times New Roman"/>
          <w:szCs w:val="24"/>
        </w:rPr>
      </w:pPr>
      <w:r w:rsidRPr="0080654C">
        <w:rPr>
          <w:rFonts w:ascii="Book Antiqua" w:hAnsi="Book Antiqua" w:cs="Times New Roman"/>
          <w:szCs w:val="24"/>
        </w:rPr>
        <w:t>PARAMETRY TECHNICZNE DŹWIGÓW</w:t>
      </w:r>
    </w:p>
    <w:p w:rsidR="0080654C" w:rsidRDefault="0080654C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p w:rsidR="0033340B" w:rsidRPr="0080654C" w:rsidRDefault="0033340B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tbl>
      <w:tblPr>
        <w:tblW w:w="9002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1"/>
        <w:gridCol w:w="3471"/>
        <w:gridCol w:w="4961"/>
      </w:tblGrid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Zespoły dźwigowe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Parametry techniczne -</w:t>
            </w:r>
          </w:p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Wymagane</w:t>
            </w: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Typ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Dźwig osobowy, elektryczny, bez maszynowni, dostosowana dla osób poruszających się na wózkach inwalidzkich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Udźwig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630 kg/8 osób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br/>
            </w: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szybu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1650 x 2020mm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wymiary dźwigu do istniejącego / wznoszonego szybu windowego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Nadszybie / podszybie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E51C9C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Nadszybie: 85</w:t>
            </w:r>
            <w:r w:rsidR="0033340B"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0mm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Podszybie: 1100mm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dźwig do istniejącego / wznoszonego nadszybia i podszybia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Liczba przystanków / dojść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1F1C61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5/5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Prędkość jazdy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1,0 m/s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Ilość / kierunek otwierania drzwi kabinowych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 – kabina nieprzelotowa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kierunki otwierania zgodne z dokumentacją projektową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Sterowanie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Ogólnodostępne (tzn. brak zabezpieczenia za pomocą specjalnych kodów czy urządzeń itp.) umożliwiające konserwację dźwigu dowolnemu niezależnemu serwisowi 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KABINA</w:t>
            </w:r>
          </w:p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Kabina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Kabina w wykonaniu antywandalowym ze stali nierdzewnej „satyna mat”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kabiny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1100 x 1400 x 2100(h)mm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Podłoga (wykończenie)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Wykładzina antypoślizgowa o wysokiej trwałości, trudnościeralna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Lustro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Brak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 na ścianie bocznej ze stali nierdzewnej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 w suficie LED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Wentylator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Niewidoczny zamontowany w ścianie bocznej lub suficie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 2-tonowy plus system informacji głosowej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dyspozycji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Tablica wewnątrz kabiny w wykonaniu antywandalowym ze stali nierdzewnej „satyna mat”. Przyciski (ze stali nierdzewnej) poszczególnych dyspozycji poziomów podświetlane z alfabetem Braille’a. Kaseta wyposażona m.in. w: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dyspozycję otwierania i zamykania drzwi;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alarm;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intercom;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piętrowskazywacz plus strzałki kierunku jazdy;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przycisk wentylatora;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wyłącznik przeciążeniowy;</w:t>
            </w:r>
          </w:p>
          <w:p w:rsidR="0033340B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telefoniczny system łączności w przypadku awarii dźwigu.</w:t>
            </w:r>
          </w:p>
          <w:p w:rsidR="006520F9" w:rsidRPr="0080654C" w:rsidRDefault="006520F9" w:rsidP="006520F9">
            <w:pPr>
              <w:pStyle w:val="Tytu"/>
              <w:ind w:left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DRZWI</w:t>
            </w:r>
          </w:p>
          <w:p w:rsidR="006520F9" w:rsidRPr="0080654C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kabinowe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Drzwi teleskopowe, 2 panele, automatyczne, ze stali nierdzewnej „satyna mat”, z progami aluminiowymi, kierunek otwierania drzwi – zgodnie z dokumentacją projektową, 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przystankowe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teleskopowe, 2 panele, automatyczne, panele drzwi i ościeżnice ze stali nierdzewnej „satyna mat”, z progami aluminiowymi, kierunek otwierania drzwi – zgodnie z dokumentacją projektową; odporność ogniowa – zgodnie z dokumentacją projektową.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drzwi 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900 x 2000mm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Zabezpieczenie drzwi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Kurtyna podczerwieni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INNE</w:t>
            </w:r>
          </w:p>
          <w:p w:rsidR="006520F9" w:rsidRPr="0080654C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Kasety wezwań na przystankach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wezwań na każdym przystanku, z przyciskiem ze stali nierdzewnej „satyna mat” z podświetleniem, na wszystkich przystankach cyfrowy wskaźnik piętra plus strzałki kierunku jazdy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pożarowy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80654C">
              <w:rPr>
                <w:rFonts w:ascii="Book Antiqua" w:hAnsi="Book Antiqua"/>
                <w:sz w:val="20"/>
                <w:szCs w:val="20"/>
              </w:rPr>
              <w:t>Zjazd pożarowy na przystanek ewakuacyjny (podłączenie do centralki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  <w:t>p.poż)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awaryjny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0F9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Dojazd awaryjny do najbliższego przystanku z otwarciem drzwi przy zaniku zasilania</w:t>
            </w: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Opisy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Wszelkie instrukcje i opisy wymagane przepisami</w:t>
            </w:r>
          </w:p>
        </w:tc>
      </w:tr>
    </w:tbl>
    <w:p w:rsidR="0080654C" w:rsidRPr="0080654C" w:rsidRDefault="0080654C" w:rsidP="0080654C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:rsidR="0080654C" w:rsidRPr="00523CD9" w:rsidRDefault="0080654C" w:rsidP="0080654C">
      <w:pPr>
        <w:autoSpaceDE w:val="0"/>
        <w:autoSpaceDN w:val="0"/>
        <w:adjustRightInd w:val="0"/>
        <w:ind w:left="142"/>
        <w:jc w:val="both"/>
        <w:rPr>
          <w:rFonts w:ascii="Book Antiqua" w:hAnsi="Book Antiqua"/>
          <w:bCs/>
          <w:sz w:val="22"/>
          <w:szCs w:val="22"/>
        </w:rPr>
      </w:pPr>
      <w:r w:rsidRPr="00523CD9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523CD9">
        <w:rPr>
          <w:rFonts w:ascii="Book Antiqua" w:hAnsi="Book Antiqua"/>
          <w:bCs/>
          <w:sz w:val="22"/>
          <w:szCs w:val="22"/>
        </w:rPr>
        <w:t xml:space="preserve"> Zgodnie z dokumentacją pro</w:t>
      </w:r>
      <w:r w:rsidR="00523CD9" w:rsidRPr="00523CD9">
        <w:rPr>
          <w:rFonts w:ascii="Book Antiqua" w:hAnsi="Book Antiqua"/>
          <w:bCs/>
          <w:sz w:val="22"/>
          <w:szCs w:val="22"/>
        </w:rPr>
        <w:t>jektową, załącznik nr: 6 do SIWZ</w:t>
      </w:r>
    </w:p>
    <w:p w:rsidR="009B34FF" w:rsidRDefault="009B34FF">
      <w:pPr>
        <w:rPr>
          <w:rFonts w:ascii="Book Antiqua" w:hAnsi="Book Antiqua"/>
        </w:rPr>
      </w:pPr>
    </w:p>
    <w:p w:rsidR="0033340B" w:rsidRPr="0080654C" w:rsidRDefault="0033340B">
      <w:pPr>
        <w:rPr>
          <w:rFonts w:ascii="Book Antiqua" w:hAnsi="Book Antiqua"/>
        </w:rPr>
      </w:pPr>
    </w:p>
    <w:sectPr w:rsidR="0033340B" w:rsidRPr="0080654C" w:rsidSect="00652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1A68F8"/>
    <w:rsid w:val="001F1C61"/>
    <w:rsid w:val="002D3B8D"/>
    <w:rsid w:val="0033340B"/>
    <w:rsid w:val="00523CD9"/>
    <w:rsid w:val="005609CB"/>
    <w:rsid w:val="00592D4E"/>
    <w:rsid w:val="00611CE1"/>
    <w:rsid w:val="006520F9"/>
    <w:rsid w:val="0080654C"/>
    <w:rsid w:val="009013E6"/>
    <w:rsid w:val="00995651"/>
    <w:rsid w:val="009B34FF"/>
    <w:rsid w:val="00BF1978"/>
    <w:rsid w:val="00E51C9C"/>
    <w:rsid w:val="00F746F7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edyta</cp:lastModifiedBy>
  <cp:revision>14</cp:revision>
  <cp:lastPrinted>2017-10-26T12:19:00Z</cp:lastPrinted>
  <dcterms:created xsi:type="dcterms:W3CDTF">2017-10-10T09:50:00Z</dcterms:created>
  <dcterms:modified xsi:type="dcterms:W3CDTF">2017-12-20T06:49:00Z</dcterms:modified>
</cp:coreProperties>
</file>